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hint="eastAsia" w:ascii="仿宋_GB2312" w:hAnsi="宋体" w:eastAsia="仿宋_GB2312" w:cs="宋体"/>
          <w:kern w:val="0"/>
          <w:sz w:val="32"/>
          <w:szCs w:val="32"/>
        </w:rPr>
      </w:pPr>
    </w:p>
    <w:p>
      <w:pPr>
        <w:adjustRightInd w:val="0"/>
        <w:snapToGrid w:val="0"/>
        <w:spacing w:line="480" w:lineRule="exact"/>
        <w:jc w:val="center"/>
        <w:rPr>
          <w:rFonts w:ascii="仿宋_GB2312" w:hAnsi="宋体" w:eastAsia="仿宋_GB2312" w:cs="宋体"/>
          <w:kern w:val="0"/>
          <w:sz w:val="32"/>
          <w:szCs w:val="32"/>
        </w:rPr>
      </w:pPr>
    </w:p>
    <w:p>
      <w:pPr>
        <w:adjustRightInd w:val="0"/>
        <w:snapToGrid w:val="0"/>
        <w:spacing w:line="480" w:lineRule="exact"/>
        <w:jc w:val="center"/>
        <w:rPr>
          <w:rFonts w:hint="eastAsia" w:ascii="仿宋_GB2312" w:hAnsi="宋体" w:eastAsia="仿宋_GB2312" w:cs="宋体"/>
          <w:kern w:val="0"/>
          <w:sz w:val="32"/>
          <w:szCs w:val="32"/>
        </w:rPr>
      </w:pPr>
    </w:p>
    <w:p>
      <w:pPr>
        <w:adjustRightInd w:val="0"/>
        <w:snapToGrid w:val="0"/>
        <w:spacing w:line="480" w:lineRule="exact"/>
        <w:jc w:val="center"/>
        <w:rPr>
          <w:rFonts w:hint="eastAsia" w:ascii="仿宋_GB2312" w:hAnsi="宋体" w:eastAsia="仿宋_GB2312" w:cs="宋体"/>
          <w:kern w:val="0"/>
          <w:sz w:val="32"/>
          <w:szCs w:val="32"/>
        </w:rPr>
      </w:pPr>
    </w:p>
    <w:p>
      <w:pPr>
        <w:adjustRightInd w:val="0"/>
        <w:snapToGrid w:val="0"/>
        <w:spacing w:line="480" w:lineRule="exact"/>
        <w:jc w:val="center"/>
        <w:rPr>
          <w:rFonts w:hint="eastAsia" w:ascii="仿宋_GB2312" w:hAnsi="宋体" w:eastAsia="仿宋_GB2312" w:cs="宋体"/>
          <w:kern w:val="0"/>
          <w:sz w:val="32"/>
          <w:szCs w:val="32"/>
        </w:rPr>
      </w:pPr>
    </w:p>
    <w:p>
      <w:pPr>
        <w:adjustRightInd w:val="0"/>
        <w:snapToGrid w:val="0"/>
        <w:spacing w:line="500" w:lineRule="exact"/>
        <w:jc w:val="center"/>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宋体" w:eastAsia="仿宋_GB2312" w:cs="宋体"/>
          <w:kern w:val="0"/>
          <w:sz w:val="32"/>
          <w:szCs w:val="32"/>
        </w:rPr>
      </w:pPr>
    </w:p>
    <w:p>
      <w:pPr>
        <w:adjustRightInd w:val="0"/>
        <w:snapToGrid w:val="0"/>
        <w:spacing w:line="600" w:lineRule="exact"/>
        <w:ind w:right="-23" w:rightChars="-11"/>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天政发〔</w:t>
      </w:r>
      <w:r>
        <w:rPr>
          <w:rFonts w:ascii="仿宋_GB2312" w:hAnsi="宋体" w:eastAsia="仿宋_GB2312" w:cs="宋体"/>
          <w:kern w:val="0"/>
          <w:sz w:val="32"/>
          <w:szCs w:val="32"/>
        </w:rPr>
        <w:t>20</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w:t>
      </w:r>
      <w:r>
        <w:rPr>
          <w:rFonts w:ascii="仿宋_GB2312" w:hAnsi="宋体" w:eastAsia="仿宋_GB2312" w:cs="宋体"/>
          <w:kern w:val="0"/>
          <w:sz w:val="32"/>
          <w:szCs w:val="32"/>
        </w:rPr>
        <w:t>号</w:t>
      </w:r>
    </w:p>
    <w:p>
      <w:pPr>
        <w:adjustRightInd w:val="0"/>
        <w:snapToGrid w:val="0"/>
        <w:spacing w:line="600" w:lineRule="exact"/>
        <w:ind w:right="-23" w:rightChars="-11"/>
        <w:jc w:val="center"/>
        <w:rPr>
          <w:rFonts w:ascii="仿宋_GB2312" w:hAnsi="宋体" w:eastAsia="仿宋_GB2312" w:cs="宋体"/>
          <w:kern w:val="0"/>
          <w:sz w:val="32"/>
          <w:szCs w:val="32"/>
        </w:rPr>
      </w:pPr>
    </w:p>
    <w:p>
      <w:pPr>
        <w:adjustRightInd w:val="0"/>
        <w:snapToGrid w:val="0"/>
        <w:spacing w:line="600" w:lineRule="exact"/>
        <w:ind w:right="-23" w:rightChars="-11"/>
        <w:jc w:val="center"/>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天等县人民政府关于</w:t>
      </w:r>
      <w:r>
        <w:rPr>
          <w:rFonts w:hint="eastAsia" w:ascii="方正小标宋简体" w:hAnsi="方正小标宋简体" w:eastAsia="方正小标宋简体" w:cs="方正小标宋简体"/>
          <w:sz w:val="44"/>
          <w:szCs w:val="44"/>
          <w:lang w:eastAsia="zh-CN"/>
        </w:rPr>
        <w:t>公布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行政规范性文件清理结果的通知</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仿宋_GB2312" w:hAnsi="微软雅黑" w:eastAsia="仿宋_GB2312" w:cs="仿宋_GB2312"/>
          <w:color w:val="333333"/>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各乡（镇）人民政府，县人民政府各工作部门、各直属机构：</w:t>
      </w:r>
    </w:p>
    <w:p>
      <w:pPr>
        <w:keepNext w:val="0"/>
        <w:keepLines w:val="0"/>
        <w:pageBreakBefore w:val="0"/>
        <w:kinsoku/>
        <w:wordWrap/>
        <w:overflowPunct/>
        <w:topLinePunct w:val="0"/>
        <w:autoSpaceDE/>
        <w:autoSpaceDN/>
        <w:bidi w:val="0"/>
        <w:adjustRightInd/>
        <w:snapToGrid/>
        <w:spacing w:line="576"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根据《广西壮族自治区行政规范性文件制定程序规定》（广西壮族自治区人民政府令第123号）要求，结合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广西壮族自治区人民政府办公厅关于开展2013-2023年全区政府系统文件清理工作的通知</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涉不平等对待企业专项清理工作，我县对2024年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日前制发的现行有效的政府行政规范性文件进行了全面清理工作。经</w:t>
      </w:r>
      <w:r>
        <w:rPr>
          <w:rFonts w:hint="eastAsia" w:ascii="仿宋_GB2312" w:hAnsi="仿宋_GB2312" w:eastAsia="仿宋_GB2312" w:cs="仿宋_GB2312"/>
          <w:sz w:val="32"/>
          <w:szCs w:val="32"/>
          <w:lang w:eastAsia="zh-CN"/>
        </w:rPr>
        <w:t>评查</w:t>
      </w:r>
      <w:r>
        <w:rPr>
          <w:rFonts w:hint="eastAsia" w:ascii="仿宋_GB2312" w:hAnsi="仿宋_GB2312" w:eastAsia="仿宋_GB2312" w:cs="仿宋_GB2312"/>
          <w:sz w:val="32"/>
          <w:szCs w:val="32"/>
        </w:rPr>
        <w:t>，决定失效或废止的行政规范性文件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件、决定继续有效的行政规范性文件</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件，无决定修改的行政规范性文件。请各有关单位依法依规组织实施。</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附件：</w:t>
      </w: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lang w:eastAsia="zh-CN"/>
        </w:rPr>
        <w:t>决定</w:t>
      </w:r>
      <w:r>
        <w:rPr>
          <w:rFonts w:hint="eastAsia" w:ascii="仿宋_GB2312" w:hAnsi="仿宋_GB2312" w:eastAsia="仿宋_GB2312" w:cs="仿宋_GB2312"/>
          <w:sz w:val="32"/>
          <w:szCs w:val="32"/>
        </w:rPr>
        <w:t>失效或废止的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规范性文件目录</w:t>
      </w:r>
    </w:p>
    <w:p>
      <w:pPr>
        <w:keepNext w:val="0"/>
        <w:keepLines w:val="0"/>
        <w:pageBreakBefore w:val="0"/>
        <w:widowControl/>
        <w:kinsoku/>
        <w:wordWrap/>
        <w:overflowPunct/>
        <w:topLinePunct w:val="0"/>
        <w:autoSpaceDE/>
        <w:autoSpaceDN/>
        <w:bidi w:val="0"/>
        <w:adjustRightInd/>
        <w:snapToGrid/>
        <w:spacing w:line="576"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继续有效的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规范性文件目录</w:t>
      </w:r>
    </w:p>
    <w:p>
      <w:pPr>
        <w:keepNext w:val="0"/>
        <w:keepLines w:val="0"/>
        <w:pageBreakBefore w:val="0"/>
        <w:widowControl/>
        <w:kinsoku/>
        <w:wordWrap/>
        <w:overflowPunct/>
        <w:topLinePunct w:val="0"/>
        <w:autoSpaceDE/>
        <w:autoSpaceDN/>
        <w:bidi w:val="0"/>
        <w:adjustRightInd/>
        <w:snapToGrid/>
        <w:spacing w:line="576" w:lineRule="exact"/>
        <w:ind w:firstLine="1600" w:firstLineChars="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决定修改的行政规范性文件目录</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ind w:firstLine="1600" w:firstLineChars="500"/>
        <w:jc w:val="both"/>
        <w:textAlignment w:val="auto"/>
        <w:rPr>
          <w:rFonts w:hint="eastAsia" w:ascii="仿宋_GB2312" w:hAnsi="仿宋_GB2312" w:eastAsia="仿宋_GB2312" w:cs="仿宋_GB2312"/>
          <w:sz w:val="32"/>
          <w:szCs w:val="32"/>
        </w:rPr>
      </w:pPr>
    </w:p>
    <w:p>
      <w:pPr>
        <w:pStyle w:val="3"/>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 xml:space="preserve">  天等县人民政府</w:t>
      </w:r>
    </w:p>
    <w:p>
      <w:pPr>
        <w:pStyle w:val="3"/>
        <w:keepNext w:val="0"/>
        <w:keepLines w:val="0"/>
        <w:pageBreakBefore w:val="0"/>
        <w:widowControl/>
        <w:kinsoku/>
        <w:wordWrap/>
        <w:overflowPunct/>
        <w:topLinePunct w:val="0"/>
        <w:autoSpaceDE/>
        <w:autoSpaceDN/>
        <w:bidi w:val="0"/>
        <w:adjustRightInd/>
        <w:snapToGrid/>
        <w:spacing w:line="576" w:lineRule="exact"/>
        <w:ind w:left="-63" w:leftChars="-3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2025年1月27日</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333333"/>
          <w:kern w:val="0"/>
          <w:sz w:val="32"/>
          <w:szCs w:val="32"/>
          <w:shd w:val="clear" w:color="auto" w:fill="FFFFFF"/>
          <w:lang w:val="en-US" w:eastAsia="zh-CN"/>
        </w:rPr>
        <w:sectPr>
          <w:footerReference r:id="rId3" w:type="default"/>
          <w:pgSz w:w="11906" w:h="16838"/>
          <w:pgMar w:top="2098" w:right="1474" w:bottom="1984" w:left="1587" w:header="851" w:footer="992" w:gutter="0"/>
          <w:pgNumType w:fmt="decimal"/>
          <w:cols w:space="0" w:num="1"/>
          <w:rtlGutter w:val="0"/>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333333"/>
          <w:kern w:val="0"/>
          <w:sz w:val="32"/>
          <w:szCs w:val="32"/>
          <w:shd w:val="clear" w:color="auto" w:fill="FFFFFF"/>
          <w:lang w:val="en-US" w:eastAsia="zh-CN"/>
        </w:rPr>
        <w:t xml:space="preserve"> （此件公开发布）</w:t>
      </w:r>
    </w:p>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决定</w:t>
      </w:r>
      <w:r>
        <w:rPr>
          <w:rFonts w:hint="eastAsia" w:ascii="方正小标宋简体" w:hAnsi="方正小标宋简体" w:eastAsia="方正小标宋简体" w:cs="方正小标宋简体"/>
          <w:sz w:val="44"/>
          <w:szCs w:val="44"/>
        </w:rPr>
        <w:t>失效或废止的</w:t>
      </w: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规范性文件</w:t>
      </w: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rPr>
        <w:t>录</w:t>
      </w:r>
    </w:p>
    <w:tbl>
      <w:tblPr>
        <w:tblStyle w:val="5"/>
        <w:tblW w:w="14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528"/>
        <w:gridCol w:w="2745"/>
        <w:gridCol w:w="2175"/>
        <w:gridCol w:w="1620"/>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6"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4528"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文件名称</w:t>
            </w:r>
          </w:p>
        </w:tc>
        <w:tc>
          <w:tcPr>
            <w:tcW w:w="2745"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文号</w:t>
            </w:r>
          </w:p>
        </w:tc>
        <w:tc>
          <w:tcPr>
            <w:tcW w:w="2175"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lang w:eastAsia="zh-CN"/>
              </w:rPr>
              <w:t>印发</w:t>
            </w:r>
            <w:r>
              <w:rPr>
                <w:rFonts w:hint="eastAsia" w:ascii="黑体" w:hAnsi="黑体" w:eastAsia="黑体" w:cs="黑体"/>
                <w:sz w:val="28"/>
                <w:szCs w:val="28"/>
              </w:rPr>
              <w:t>时间</w:t>
            </w:r>
          </w:p>
        </w:tc>
        <w:tc>
          <w:tcPr>
            <w:tcW w:w="1620" w:type="dxa"/>
            <w:vAlign w:val="center"/>
          </w:tcPr>
          <w:p>
            <w:pPr>
              <w:widowControl/>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失效或废止</w:t>
            </w:r>
          </w:p>
        </w:tc>
        <w:tc>
          <w:tcPr>
            <w:tcW w:w="2588" w:type="dxa"/>
            <w:vAlign w:val="center"/>
          </w:tcPr>
          <w:p>
            <w:pPr>
              <w:widowControl/>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9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p>
        </w:tc>
        <w:tc>
          <w:tcPr>
            <w:tcW w:w="452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天等县人民政府办公室关于印发天等县2022年农作物秸秆综合利用项目工作方案的通知</w:t>
            </w:r>
          </w:p>
        </w:tc>
        <w:tc>
          <w:tcPr>
            <w:tcW w:w="274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天政办发〔2022〕6号</w:t>
            </w:r>
          </w:p>
        </w:tc>
        <w:tc>
          <w:tcPr>
            <w:tcW w:w="21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2022年2月23日</w:t>
            </w:r>
          </w:p>
        </w:tc>
        <w:tc>
          <w:tcPr>
            <w:tcW w:w="162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废止</w:t>
            </w:r>
          </w:p>
        </w:tc>
        <w:tc>
          <w:tcPr>
            <w:tcW w:w="2588"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适用期已过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96"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45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天等县人民政府办公室关于印发梧州至硕龙公路（崇靖高速至硕龙口岸）工程项目（天等段）征地拆迁补偿安置方案的通知</w:t>
            </w:r>
          </w:p>
        </w:tc>
        <w:tc>
          <w:tcPr>
            <w:tcW w:w="27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天政办发〔2022〕24号</w:t>
            </w:r>
          </w:p>
        </w:tc>
        <w:tc>
          <w:tcPr>
            <w:tcW w:w="21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2022年9月29日</w:t>
            </w:r>
          </w:p>
        </w:tc>
        <w:tc>
          <w:tcPr>
            <w:tcW w:w="16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废止</w:t>
            </w:r>
          </w:p>
        </w:tc>
        <w:tc>
          <w:tcPr>
            <w:tcW w:w="25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已制定执行新文件</w:t>
            </w:r>
          </w:p>
        </w:tc>
      </w:tr>
    </w:tbl>
    <w:p>
      <w:pPr>
        <w:tabs>
          <w:tab w:val="left" w:pos="4940"/>
          <w:tab w:val="left" w:pos="9053"/>
        </w:tabs>
        <w:rPr>
          <w:rFonts w:ascii="仿宋_GB2312" w:hAnsi="仿宋_GB2312" w:eastAsia="仿宋_GB2312" w:cs="仿宋_GB2312"/>
          <w:sz w:val="24"/>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tabs>
          <w:tab w:val="left" w:pos="9490"/>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决定继续有效</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规范性文件目录</w:t>
      </w:r>
    </w:p>
    <w:p>
      <w:pPr>
        <w:tabs>
          <w:tab w:val="left" w:pos="9490"/>
        </w:tabs>
        <w:rPr>
          <w:rFonts w:ascii="仿宋_GB2312" w:hAnsi="仿宋_GB2312" w:eastAsia="仿宋_GB2312" w:cs="仿宋_GB2312"/>
        </w:rPr>
      </w:pPr>
      <w:r>
        <w:rPr>
          <w:rFonts w:hint="eastAsia" w:ascii="仿宋_GB2312" w:hAnsi="仿宋_GB2312" w:eastAsia="仿宋_GB2312" w:cs="仿宋_GB2312"/>
        </w:rPr>
        <w:t xml:space="preserve">                                  </w:t>
      </w:r>
    </w:p>
    <w:tbl>
      <w:tblPr>
        <w:tblStyle w:val="5"/>
        <w:tblW w:w="14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127"/>
        <w:gridCol w:w="2708"/>
        <w:gridCol w:w="22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15"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6127"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文件名称</w:t>
            </w:r>
          </w:p>
        </w:tc>
        <w:tc>
          <w:tcPr>
            <w:tcW w:w="2708"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文号</w:t>
            </w:r>
          </w:p>
        </w:tc>
        <w:tc>
          <w:tcPr>
            <w:tcW w:w="2280"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制定时间</w:t>
            </w:r>
          </w:p>
        </w:tc>
        <w:tc>
          <w:tcPr>
            <w:tcW w:w="1785" w:type="dxa"/>
            <w:vAlign w:val="center"/>
          </w:tcPr>
          <w:p>
            <w:pPr>
              <w:widowControl/>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61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天等县人民政府</w:t>
            </w:r>
            <w:r>
              <w:rPr>
                <w:rFonts w:hint="eastAsia" w:ascii="仿宋_GB2312" w:hAnsi="仿宋_GB2312" w:eastAsia="仿宋_GB2312" w:cs="仿宋_GB2312"/>
                <w:sz w:val="24"/>
                <w:szCs w:val="24"/>
              </w:rPr>
              <w:t>关于印发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天等县锰矿资源管理办法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的通知</w:t>
            </w:r>
          </w:p>
        </w:tc>
        <w:tc>
          <w:tcPr>
            <w:tcW w:w="27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天政发〔</w:t>
            </w:r>
            <w:r>
              <w:rPr>
                <w:rFonts w:hint="eastAsia" w:ascii="仿宋_GB2312" w:hAnsi="仿宋_GB2312" w:eastAsia="仿宋_GB2312" w:cs="仿宋_GB2312"/>
                <w:color w:val="000000"/>
                <w:sz w:val="24"/>
                <w:szCs w:val="24"/>
              </w:rPr>
              <w:t>2007〕40号</w:t>
            </w:r>
          </w:p>
        </w:tc>
        <w:tc>
          <w:tcPr>
            <w:tcW w:w="22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2007年5月31日</w:t>
            </w:r>
          </w:p>
        </w:tc>
        <w:tc>
          <w:tcPr>
            <w:tcW w:w="1785"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61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天等县人民政府办公室</w:t>
            </w:r>
            <w:r>
              <w:rPr>
                <w:rFonts w:hint="eastAsia" w:ascii="仿宋_GB2312" w:hAnsi="仿宋_GB2312" w:eastAsia="仿宋_GB2312" w:cs="仿宋_GB2312"/>
                <w:color w:val="000000"/>
                <w:sz w:val="24"/>
                <w:szCs w:val="24"/>
              </w:rPr>
              <w:t>关于印发天等县推行公务卡制度实施方案的通知</w:t>
            </w:r>
          </w:p>
        </w:tc>
        <w:tc>
          <w:tcPr>
            <w:tcW w:w="27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天政办发〔2012〕167号</w:t>
            </w:r>
          </w:p>
        </w:tc>
        <w:tc>
          <w:tcPr>
            <w:tcW w:w="22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2012年9月24日</w:t>
            </w:r>
          </w:p>
        </w:tc>
        <w:tc>
          <w:tcPr>
            <w:tcW w:w="17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61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天等县人民政府办公室</w:t>
            </w:r>
            <w:r>
              <w:rPr>
                <w:rFonts w:hint="eastAsia" w:ascii="仿宋_GB2312" w:hAnsi="仿宋_GB2312" w:eastAsia="仿宋_GB2312" w:cs="仿宋_GB2312"/>
                <w:sz w:val="24"/>
                <w:szCs w:val="24"/>
              </w:rPr>
              <w:t>关于调整天等县机关事业单位工作人员丧葬费标准的通知</w:t>
            </w:r>
          </w:p>
        </w:tc>
        <w:tc>
          <w:tcPr>
            <w:tcW w:w="27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天政办发〔2012〕168号</w:t>
            </w:r>
          </w:p>
        </w:tc>
        <w:tc>
          <w:tcPr>
            <w:tcW w:w="22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2012年9月24日</w:t>
            </w:r>
          </w:p>
        </w:tc>
        <w:tc>
          <w:tcPr>
            <w:tcW w:w="17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61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天等县人民政府办公室</w:t>
            </w:r>
            <w:r>
              <w:rPr>
                <w:rFonts w:hint="eastAsia" w:ascii="仿宋_GB2312" w:hAnsi="仿宋_GB2312" w:eastAsia="仿宋_GB2312" w:cs="仿宋_GB2312"/>
                <w:sz w:val="24"/>
                <w:szCs w:val="24"/>
              </w:rPr>
              <w:t>关于印发天等县国有土地上房屋征收与补偿安置暂行办法的通知</w:t>
            </w:r>
          </w:p>
        </w:tc>
        <w:tc>
          <w:tcPr>
            <w:tcW w:w="27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天政办发〔</w:t>
            </w:r>
            <w:r>
              <w:rPr>
                <w:rFonts w:hint="eastAsia" w:ascii="仿宋_GB2312" w:hAnsi="仿宋_GB2312" w:eastAsia="仿宋_GB2312" w:cs="仿宋_GB2312"/>
                <w:color w:val="000000"/>
                <w:sz w:val="24"/>
                <w:szCs w:val="24"/>
              </w:rPr>
              <w:t>2016〕48号</w:t>
            </w:r>
          </w:p>
        </w:tc>
        <w:tc>
          <w:tcPr>
            <w:tcW w:w="2280" w:type="dxa"/>
            <w:vAlign w:val="center"/>
          </w:tcPr>
          <w:p>
            <w:pPr>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w:t>
            </w:r>
          </w:p>
        </w:tc>
        <w:tc>
          <w:tcPr>
            <w:tcW w:w="17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21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61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天等县人民政府关于印发天等县已购政策性住房转移登记管理办法的通知</w:t>
            </w:r>
          </w:p>
        </w:tc>
        <w:tc>
          <w:tcPr>
            <w:tcW w:w="27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天政规〔2018〕1号</w:t>
            </w:r>
          </w:p>
        </w:tc>
        <w:tc>
          <w:tcPr>
            <w:tcW w:w="22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2018年8月21日</w:t>
            </w:r>
          </w:p>
        </w:tc>
        <w:tc>
          <w:tcPr>
            <w:tcW w:w="17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612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天等县人民政府办公室</w:t>
            </w:r>
            <w:r>
              <w:rPr>
                <w:rFonts w:hint="eastAsia" w:ascii="仿宋_GB2312" w:hAnsi="仿宋_GB2312" w:eastAsia="仿宋_GB2312" w:cs="仿宋_GB2312"/>
                <w:sz w:val="24"/>
                <w:szCs w:val="24"/>
                <w:lang w:eastAsia="zh-CN"/>
              </w:rPr>
              <w:t>关于印发天等县治理车辆超限超载联合执法常态化制度化工作实施方案的通知</w:t>
            </w:r>
          </w:p>
        </w:tc>
        <w:tc>
          <w:tcPr>
            <w:tcW w:w="270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天政办发〔</w:t>
            </w:r>
            <w:r>
              <w:rPr>
                <w:rFonts w:hint="eastAsia"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lang w:val="en-US" w:eastAsia="zh-CN"/>
              </w:rPr>
              <w:t>33</w:t>
            </w:r>
            <w:r>
              <w:rPr>
                <w:rFonts w:hint="eastAsia" w:ascii="仿宋_GB2312" w:hAnsi="仿宋_GB2312" w:eastAsia="仿宋_GB2312" w:cs="仿宋_GB2312"/>
                <w:color w:val="000000"/>
                <w:sz w:val="24"/>
                <w:szCs w:val="24"/>
              </w:rPr>
              <w:t>号</w:t>
            </w:r>
          </w:p>
        </w:tc>
        <w:tc>
          <w:tcPr>
            <w:tcW w:w="228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2018年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tc>
        <w:tc>
          <w:tcPr>
            <w:tcW w:w="17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612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天等县人民政府</w:t>
            </w:r>
            <w:r>
              <w:rPr>
                <w:rFonts w:hint="eastAsia" w:ascii="仿宋_GB2312" w:hAnsi="仿宋_GB2312" w:eastAsia="仿宋_GB2312" w:cs="仿宋_GB2312"/>
                <w:sz w:val="24"/>
                <w:szCs w:val="24"/>
                <w:lang w:eastAsia="zh-CN"/>
              </w:rPr>
              <w:t>关于印发天等县进一步加强货车超限超载治理工作方案的通知</w:t>
            </w:r>
          </w:p>
        </w:tc>
        <w:tc>
          <w:tcPr>
            <w:tcW w:w="270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2018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lang w:val="en-US" w:eastAsia="zh-CN"/>
              </w:rPr>
              <w:t>—286</w:t>
            </w:r>
          </w:p>
        </w:tc>
        <w:tc>
          <w:tcPr>
            <w:tcW w:w="228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2018年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日</w:t>
            </w:r>
          </w:p>
        </w:tc>
        <w:tc>
          <w:tcPr>
            <w:tcW w:w="17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612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天等县人民政府</w:t>
            </w:r>
            <w:r>
              <w:rPr>
                <w:rFonts w:hint="eastAsia" w:ascii="仿宋_GB2312" w:hAnsi="仿宋_GB2312" w:eastAsia="仿宋_GB2312" w:cs="仿宋_GB2312"/>
                <w:sz w:val="24"/>
                <w:szCs w:val="24"/>
                <w:lang w:eastAsia="zh-CN"/>
              </w:rPr>
              <w:t>关于划定县城区禁止燃放和销售烟花爆竹区域的通告</w:t>
            </w:r>
          </w:p>
        </w:tc>
        <w:tc>
          <w:tcPr>
            <w:tcW w:w="2708" w:type="dxa"/>
            <w:vAlign w:val="center"/>
          </w:tcPr>
          <w:p>
            <w:pPr>
              <w:jc w:val="center"/>
              <w:rPr>
                <w:rFonts w:hint="eastAsia" w:ascii="仿宋_GB2312" w:hAnsi="仿宋_GB2312" w:eastAsia="仿宋_GB2312" w:cs="仿宋_GB2312"/>
                <w:sz w:val="24"/>
                <w:szCs w:val="24"/>
                <w:lang w:val="en-US" w:eastAsia="zh-CN"/>
              </w:rPr>
            </w:pPr>
          </w:p>
        </w:tc>
        <w:tc>
          <w:tcPr>
            <w:tcW w:w="22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w:t>
            </w:r>
          </w:p>
        </w:tc>
        <w:tc>
          <w:tcPr>
            <w:tcW w:w="1785"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612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天等县人民政府办公室关于印发天等县城区车辆停放服务收费管理暂行办法的通知</w:t>
            </w:r>
          </w:p>
        </w:tc>
        <w:tc>
          <w:tcPr>
            <w:tcW w:w="270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天政办发〔2021〕18号</w:t>
            </w:r>
          </w:p>
        </w:tc>
        <w:tc>
          <w:tcPr>
            <w:tcW w:w="22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2021年11月5日</w:t>
            </w:r>
          </w:p>
        </w:tc>
        <w:tc>
          <w:tcPr>
            <w:tcW w:w="1785"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612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天等县人民政府关于严厉打击生猪私滥宰违法</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行为的通知</w:t>
            </w:r>
          </w:p>
        </w:tc>
        <w:tc>
          <w:tcPr>
            <w:tcW w:w="2708" w:type="dxa"/>
            <w:vAlign w:val="center"/>
          </w:tcPr>
          <w:p>
            <w:pPr>
              <w:jc w:val="center"/>
              <w:rPr>
                <w:rFonts w:hint="eastAsia" w:ascii="仿宋_GB2312" w:hAnsi="仿宋_GB2312" w:eastAsia="仿宋_GB2312" w:cs="仿宋_GB2312"/>
                <w:sz w:val="24"/>
                <w:szCs w:val="24"/>
                <w:lang w:val="en-US" w:eastAsia="zh-CN"/>
              </w:rPr>
            </w:pPr>
          </w:p>
        </w:tc>
        <w:tc>
          <w:tcPr>
            <w:tcW w:w="228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2021年11月17日</w:t>
            </w:r>
          </w:p>
        </w:tc>
        <w:tc>
          <w:tcPr>
            <w:tcW w:w="1785"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612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天等县人民政府办公室关于印发天等县林区野外火源管理办法的通知</w:t>
            </w:r>
          </w:p>
        </w:tc>
        <w:tc>
          <w:tcPr>
            <w:tcW w:w="270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天政办发〔2022〕21号</w:t>
            </w:r>
          </w:p>
        </w:tc>
        <w:tc>
          <w:tcPr>
            <w:tcW w:w="22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2022</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lang w:eastAsia="zh-CN"/>
              </w:rPr>
              <w:t>日</w:t>
            </w:r>
          </w:p>
        </w:tc>
        <w:tc>
          <w:tcPr>
            <w:tcW w:w="1785"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612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天等县人民政府办公室关于修订印发天等</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eastAsia="zh-CN"/>
              </w:rPr>
              <w:t>征地拆迁补偿安置方案的通知</w:t>
            </w:r>
          </w:p>
        </w:tc>
        <w:tc>
          <w:tcPr>
            <w:tcW w:w="270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天政办规〔2023〕1号</w:t>
            </w:r>
          </w:p>
        </w:tc>
        <w:tc>
          <w:tcPr>
            <w:tcW w:w="22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2023</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eastAsia="zh-CN"/>
              </w:rPr>
              <w:t>日</w:t>
            </w:r>
          </w:p>
        </w:tc>
        <w:tc>
          <w:tcPr>
            <w:tcW w:w="1785"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612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天等县人民政府办公室关于进一步加强建设项目用地管理的通知</w:t>
            </w:r>
          </w:p>
        </w:tc>
        <w:tc>
          <w:tcPr>
            <w:tcW w:w="270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天政办规〔2023〕2号</w:t>
            </w:r>
          </w:p>
        </w:tc>
        <w:tc>
          <w:tcPr>
            <w:tcW w:w="22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2023</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日</w:t>
            </w:r>
          </w:p>
        </w:tc>
        <w:tc>
          <w:tcPr>
            <w:tcW w:w="1785"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612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天等县人民政府关于实施天等县城镇土地定级</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与基准地价更新成果的公告</w:t>
            </w:r>
          </w:p>
        </w:tc>
        <w:tc>
          <w:tcPr>
            <w:tcW w:w="270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天政规〔2023〕1号</w:t>
            </w:r>
          </w:p>
        </w:tc>
        <w:tc>
          <w:tcPr>
            <w:tcW w:w="22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2023</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eastAsia="zh-CN"/>
              </w:rPr>
              <w:t>日</w:t>
            </w:r>
          </w:p>
        </w:tc>
        <w:tc>
          <w:tcPr>
            <w:tcW w:w="1785"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1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612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关于印发天等县违法违规野外用火举报奖励管理办法（试行）的通知</w:t>
            </w:r>
          </w:p>
        </w:tc>
        <w:tc>
          <w:tcPr>
            <w:tcW w:w="270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天林规〔2023〕1号</w:t>
            </w:r>
          </w:p>
        </w:tc>
        <w:tc>
          <w:tcPr>
            <w:tcW w:w="22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2023</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lang w:eastAsia="zh-CN"/>
              </w:rPr>
              <w:t>日</w:t>
            </w:r>
          </w:p>
        </w:tc>
        <w:tc>
          <w:tcPr>
            <w:tcW w:w="1785" w:type="dxa"/>
            <w:vAlign w:val="center"/>
          </w:tcPr>
          <w:p>
            <w:pPr>
              <w:jc w:val="center"/>
              <w:rPr>
                <w:rFonts w:hint="eastAsia" w:ascii="仿宋_GB2312" w:hAnsi="仿宋_GB2312" w:eastAsia="仿宋_GB2312" w:cs="仿宋_GB2312"/>
                <w:sz w:val="24"/>
                <w:szCs w:val="24"/>
                <w:lang w:eastAsia="zh-CN"/>
              </w:rPr>
            </w:pPr>
          </w:p>
        </w:tc>
      </w:tr>
    </w:tbl>
    <w:p>
      <w:pPr>
        <w:spacing w:line="276" w:lineRule="auto"/>
      </w:pPr>
    </w:p>
    <w:p>
      <w:pPr>
        <w:jc w:val="both"/>
        <w:rPr>
          <w:rFonts w:hint="eastAsia" w:ascii="方正小标宋简体" w:hAnsi="方正小标宋简体" w:eastAsia="方正小标宋简体" w:cs="方正小标宋简体"/>
          <w:sz w:val="44"/>
          <w:szCs w:val="44"/>
          <w:lang w:eastAsia="zh-CN"/>
        </w:rPr>
      </w:pPr>
    </w:p>
    <w:p>
      <w:pPr>
        <w:rPr>
          <w:rFonts w:ascii="黑体" w:hAnsi="黑体" w:eastAsia="黑体"/>
          <w:sz w:val="32"/>
          <w:szCs w:val="32"/>
        </w:rPr>
      </w:pPr>
    </w:p>
    <w:p>
      <w:pPr>
        <w:rPr>
          <w:rFonts w:hint="eastAsia" w:ascii="方正小标宋简体" w:hAnsi="方正小标宋简体" w:eastAsia="方正小标宋简体" w:cs="方正小标宋简体"/>
          <w:sz w:val="44"/>
          <w:szCs w:val="44"/>
          <w:lang w:eastAsia="zh-CN"/>
        </w:rPr>
      </w:pPr>
      <w:r>
        <w:rPr>
          <w:rFonts w:ascii="黑体" w:hAnsi="黑体" w:eastAsia="黑体"/>
          <w:sz w:val="32"/>
          <w:szCs w:val="32"/>
        </w:rPr>
        <w:t>附件</w:t>
      </w:r>
      <w:r>
        <w:rPr>
          <w:rFonts w:hint="eastAsia" w:ascii="黑体" w:hAnsi="黑体" w:eastAsia="黑体"/>
          <w:sz w:val="32"/>
          <w:szCs w:val="32"/>
          <w:lang w:val="en-US" w:eastAsia="zh-CN"/>
        </w:rPr>
        <w:t>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决定修改</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规范性文件</w:t>
      </w: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rPr>
        <w:t>录</w:t>
      </w:r>
    </w:p>
    <w:p>
      <w:pPr>
        <w:tabs>
          <w:tab w:val="left" w:pos="9490"/>
        </w:tabs>
        <w:rPr>
          <w:rFonts w:ascii="仿宋_GB2312" w:hAnsi="仿宋_GB2312" w:eastAsia="仿宋_GB2312" w:cs="仿宋_GB2312"/>
        </w:rPr>
      </w:pPr>
      <w:r>
        <w:rPr>
          <w:rFonts w:hint="eastAsia" w:ascii="仿宋_GB2312" w:hAnsi="仿宋_GB2312" w:eastAsia="仿宋_GB2312" w:cs="仿宋_GB2312"/>
        </w:rPr>
        <w:t xml:space="preserve">                                  </w:t>
      </w:r>
    </w:p>
    <w:tbl>
      <w:tblPr>
        <w:tblStyle w:val="5"/>
        <w:tblW w:w="14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353"/>
        <w:gridCol w:w="2678"/>
        <w:gridCol w:w="2209"/>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896"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4353"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文件名称</w:t>
            </w:r>
          </w:p>
        </w:tc>
        <w:tc>
          <w:tcPr>
            <w:tcW w:w="2678"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文号</w:t>
            </w:r>
          </w:p>
        </w:tc>
        <w:tc>
          <w:tcPr>
            <w:tcW w:w="2209" w:type="dxa"/>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制定时间</w:t>
            </w:r>
          </w:p>
        </w:tc>
        <w:tc>
          <w:tcPr>
            <w:tcW w:w="4077" w:type="dxa"/>
            <w:vAlign w:val="center"/>
          </w:tcPr>
          <w:p>
            <w:pPr>
              <w:widowControl/>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6" w:type="dxa"/>
            <w:vAlign w:val="center"/>
          </w:tcPr>
          <w:p>
            <w:pPr>
              <w:jc w:val="center"/>
              <w:rPr>
                <w:rFonts w:hint="default" w:ascii="仿宋_GB2312" w:hAnsi="仿宋_GB2312" w:eastAsia="仿宋_GB2312" w:cs="仿宋_GB2312"/>
                <w:sz w:val="24"/>
                <w:szCs w:val="24"/>
                <w:lang w:val="en-US" w:eastAsia="zh-CN"/>
              </w:rPr>
            </w:pPr>
          </w:p>
        </w:tc>
        <w:tc>
          <w:tcPr>
            <w:tcW w:w="4353" w:type="dxa"/>
            <w:vAlign w:val="center"/>
          </w:tcPr>
          <w:p>
            <w:pPr>
              <w:jc w:val="center"/>
              <w:rPr>
                <w:rFonts w:hint="eastAsia" w:ascii="仿宋_GB2312" w:hAnsi="仿宋_GB2312" w:eastAsia="仿宋_GB2312" w:cs="仿宋_GB2312"/>
                <w:sz w:val="24"/>
                <w:szCs w:val="24"/>
                <w:lang w:eastAsia="zh-CN"/>
              </w:rPr>
            </w:pPr>
          </w:p>
        </w:tc>
        <w:tc>
          <w:tcPr>
            <w:tcW w:w="2678" w:type="dxa"/>
            <w:vAlign w:val="center"/>
          </w:tcPr>
          <w:p>
            <w:pPr>
              <w:jc w:val="center"/>
              <w:rPr>
                <w:rFonts w:hint="eastAsia" w:ascii="仿宋_GB2312" w:hAnsi="仿宋_GB2312" w:eastAsia="仿宋_GB2312" w:cs="仿宋_GB2312"/>
                <w:sz w:val="24"/>
                <w:szCs w:val="24"/>
              </w:rPr>
            </w:pPr>
          </w:p>
        </w:tc>
        <w:tc>
          <w:tcPr>
            <w:tcW w:w="2209" w:type="dxa"/>
            <w:vAlign w:val="center"/>
          </w:tcPr>
          <w:p>
            <w:pPr>
              <w:jc w:val="center"/>
              <w:rPr>
                <w:rFonts w:hint="eastAsia" w:ascii="仿宋_GB2312" w:hAnsi="仿宋_GB2312" w:eastAsia="仿宋_GB2312" w:cs="仿宋_GB2312"/>
                <w:sz w:val="24"/>
                <w:szCs w:val="24"/>
              </w:rPr>
            </w:pPr>
          </w:p>
        </w:tc>
        <w:tc>
          <w:tcPr>
            <w:tcW w:w="4077"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96" w:type="dxa"/>
            <w:vAlign w:val="center"/>
          </w:tcPr>
          <w:p>
            <w:pPr>
              <w:jc w:val="center"/>
              <w:rPr>
                <w:rFonts w:hint="default" w:ascii="仿宋_GB2312" w:hAnsi="仿宋_GB2312" w:eastAsia="仿宋_GB2312" w:cs="仿宋_GB2312"/>
                <w:sz w:val="24"/>
                <w:szCs w:val="24"/>
                <w:lang w:val="en-US" w:eastAsia="zh-CN"/>
              </w:rPr>
            </w:pPr>
          </w:p>
        </w:tc>
        <w:tc>
          <w:tcPr>
            <w:tcW w:w="4353" w:type="dxa"/>
            <w:vAlign w:val="center"/>
          </w:tcPr>
          <w:p>
            <w:pPr>
              <w:jc w:val="center"/>
              <w:rPr>
                <w:rFonts w:hint="default" w:ascii="仿宋_GB2312" w:hAnsi="仿宋_GB2312" w:eastAsia="仿宋_GB2312" w:cs="仿宋_GB2312"/>
                <w:sz w:val="24"/>
                <w:szCs w:val="24"/>
                <w:lang w:val="en-US" w:eastAsia="zh-CN"/>
              </w:rPr>
            </w:pPr>
          </w:p>
        </w:tc>
        <w:tc>
          <w:tcPr>
            <w:tcW w:w="2678" w:type="dxa"/>
            <w:vAlign w:val="center"/>
          </w:tcPr>
          <w:p>
            <w:pPr>
              <w:jc w:val="center"/>
              <w:rPr>
                <w:rFonts w:hint="default" w:ascii="仿宋_GB2312" w:hAnsi="仿宋_GB2312" w:eastAsia="仿宋_GB2312" w:cs="仿宋_GB2312"/>
                <w:sz w:val="24"/>
                <w:szCs w:val="24"/>
                <w:lang w:val="en-US" w:eastAsia="zh-CN"/>
              </w:rPr>
            </w:pPr>
          </w:p>
        </w:tc>
        <w:tc>
          <w:tcPr>
            <w:tcW w:w="2209" w:type="dxa"/>
            <w:vAlign w:val="center"/>
          </w:tcPr>
          <w:p>
            <w:pPr>
              <w:jc w:val="center"/>
              <w:rPr>
                <w:rFonts w:hint="eastAsia" w:ascii="仿宋_GB2312" w:hAnsi="仿宋_GB2312" w:eastAsia="仿宋_GB2312" w:cs="仿宋_GB2312"/>
                <w:sz w:val="24"/>
                <w:szCs w:val="24"/>
              </w:rPr>
            </w:pPr>
          </w:p>
        </w:tc>
        <w:tc>
          <w:tcPr>
            <w:tcW w:w="4077" w:type="dxa"/>
            <w:vAlign w:val="center"/>
          </w:tcPr>
          <w:p>
            <w:pPr>
              <w:jc w:val="center"/>
              <w:rPr>
                <w:rFonts w:hint="eastAsia" w:ascii="仿宋_GB2312" w:hAnsi="仿宋_GB2312" w:eastAsia="仿宋_GB2312" w:cs="仿宋_GB2312"/>
                <w:sz w:val="24"/>
                <w:szCs w:val="24"/>
                <w:lang w:eastAsia="zh-CN"/>
              </w:rPr>
            </w:pPr>
          </w:p>
        </w:tc>
      </w:tr>
    </w:tbl>
    <w:p>
      <w:pPr>
        <w:tabs>
          <w:tab w:val="left" w:pos="4940"/>
          <w:tab w:val="left" w:pos="9053"/>
        </w:tabs>
        <w:rPr>
          <w:rFonts w:ascii="仿宋_GB2312" w:hAnsi="仿宋_GB2312" w:eastAsia="仿宋_GB2312" w:cs="仿宋_GB2312"/>
          <w:sz w:val="24"/>
        </w:rPr>
      </w:pPr>
    </w:p>
    <w:p>
      <w:pPr>
        <w:spacing w:line="276" w:lineRule="auto"/>
      </w:pPr>
    </w:p>
    <w:p>
      <w:pPr>
        <w:tabs>
          <w:tab w:val="left" w:pos="9490"/>
        </w:tabs>
        <w:jc w:val="center"/>
        <w:rPr>
          <w:rFonts w:hint="eastAsia" w:ascii="方正小标宋简体" w:hAnsi="方正小标宋简体" w:eastAsia="方正小标宋简体" w:cs="方正小标宋简体"/>
          <w:sz w:val="44"/>
          <w:szCs w:val="44"/>
          <w:lang w:eastAsia="zh-CN"/>
        </w:rPr>
      </w:pPr>
    </w:p>
    <w:p>
      <w:pPr>
        <w:spacing w:line="276" w:lineRule="auto"/>
        <w:sectPr>
          <w:pgSz w:w="16838" w:h="11906" w:orient="landscape"/>
          <w:pgMar w:top="1135" w:right="1440" w:bottom="1276" w:left="1440" w:header="851" w:footer="992" w:gutter="0"/>
          <w:pgNumType w:fmt="decimal"/>
          <w:cols w:space="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1906" w:h="16838"/>
      <w:pgMar w:top="2098" w:right="1474" w:bottom="1871" w:left="1587"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A6C8E"/>
    <w:rsid w:val="002651AE"/>
    <w:rsid w:val="0C822575"/>
    <w:rsid w:val="0E436A20"/>
    <w:rsid w:val="10FA28B3"/>
    <w:rsid w:val="3AF34E76"/>
    <w:rsid w:val="3DBB56C4"/>
    <w:rsid w:val="4BF05A76"/>
    <w:rsid w:val="52BA6C8E"/>
    <w:rsid w:val="57E1476F"/>
    <w:rsid w:val="5AEA457F"/>
    <w:rsid w:val="68735C9F"/>
    <w:rsid w:val="E7F7D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1373</Words>
  <Characters>1540</Characters>
  <Lines>0</Lines>
  <Paragraphs>0</Paragraphs>
  <TotalTime>0</TotalTime>
  <ScaleCrop>false</ScaleCrop>
  <LinksUpToDate>false</LinksUpToDate>
  <CharactersWithSpaces>1699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2024-12-10T10:21:00Z</dcterms:created>
  <dc:creator>和</dc:creator>
  <cp:lastModifiedBy>Administrator</cp:lastModifiedBy>
  <cp:lastPrinted>2025-01-08T09:14:00Z</cp:lastPrinted>
  <dcterms:modified xsi:type="dcterms:W3CDTF">2025-03-11T02:00:56Z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ABEE50595AA54064B68C74661E454E21_11</vt:lpwstr>
  </property>
</Properties>
</file>